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87B0" w14:textId="6594A9A5" w:rsidR="00626FFD" w:rsidRPr="00ED3379" w:rsidRDefault="00911CB9" w:rsidP="00ED3379">
      <w:pPr>
        <w:pStyle w:val="Rubrik"/>
        <w:jc w:val="center"/>
        <w:rPr>
          <w:sz w:val="48"/>
          <w:szCs w:val="48"/>
        </w:rPr>
      </w:pPr>
      <w:r w:rsidRPr="00ED3379">
        <w:rPr>
          <w:sz w:val="48"/>
          <w:szCs w:val="48"/>
        </w:rPr>
        <w:t>Kalvs Fiskevårdsområdesförening</w:t>
      </w:r>
      <w:r w:rsidRPr="00ED3379">
        <w:rPr>
          <w:sz w:val="48"/>
          <w:szCs w:val="48"/>
        </w:rPr>
        <w:br/>
        <w:t>Årsredovisning 2022</w:t>
      </w:r>
    </w:p>
    <w:p w14:paraId="1DAA3565" w14:textId="77777777" w:rsidR="00B77F66" w:rsidRPr="00ED3379" w:rsidRDefault="00B77F66" w:rsidP="00ED3379">
      <w:pPr>
        <w:pStyle w:val="Rubrik"/>
        <w:jc w:val="center"/>
        <w:rPr>
          <w:sz w:val="48"/>
          <w:szCs w:val="48"/>
        </w:rPr>
      </w:pPr>
    </w:p>
    <w:p w14:paraId="1653ABCD" w14:textId="4F05E207" w:rsidR="00B77F66" w:rsidRDefault="00B77F66">
      <w:r>
        <w:t xml:space="preserve">Under året har fiskekort sålts för </w:t>
      </w:r>
      <w:proofErr w:type="gramStart"/>
      <w:r>
        <w:t>59828</w:t>
      </w:r>
      <w:proofErr w:type="gramEnd"/>
      <w:r>
        <w:t xml:space="preserve"> </w:t>
      </w:r>
      <w:r w:rsidR="00ED3379">
        <w:t xml:space="preserve">kronor, </w:t>
      </w:r>
      <w:r>
        <w:t>efter att provisioner dragits av. Iläggningsplats</w:t>
      </w:r>
      <w:r w:rsidR="00ED3379">
        <w:t>en för båt har underhållits och förbättrats.</w:t>
      </w:r>
    </w:p>
    <w:p w14:paraId="610BBB0D" w14:textId="77777777" w:rsidR="00ED3379" w:rsidRDefault="00ED3379"/>
    <w:p w14:paraId="028AEF6D" w14:textId="7AF9B207" w:rsidR="00ED3379" w:rsidRPr="00ED3379" w:rsidRDefault="00ED3379">
      <w:r w:rsidRPr="00ED3379">
        <w:t xml:space="preserve">Styrelsen har bestått av Sven Bartilsson, ordförande, Lennart </w:t>
      </w:r>
      <w:r>
        <w:t>Gustavsson, kassör och ledamöterna Bernt Bengtsson, Bengt Gustavsson, Rune Johansson och Claes Bengtsson. Jan Andersson har varit suppleant.</w:t>
      </w:r>
    </w:p>
    <w:p w14:paraId="26FE0CDD" w14:textId="77777777" w:rsidR="00911CB9" w:rsidRPr="00ED3379" w:rsidRDefault="00911CB9"/>
    <w:p w14:paraId="06645967" w14:textId="77777777" w:rsidR="00CA6B19" w:rsidRPr="00ED3379" w:rsidRDefault="00CA6B19" w:rsidP="00911CB9">
      <w:pPr>
        <w:tabs>
          <w:tab w:val="left" w:pos="2694"/>
          <w:tab w:val="left" w:pos="5245"/>
        </w:tabs>
        <w:rPr>
          <w:b/>
          <w:bCs/>
          <w:sz w:val="28"/>
          <w:szCs w:val="28"/>
        </w:rPr>
      </w:pPr>
      <w:r w:rsidRPr="00ED3379">
        <w:rPr>
          <w:b/>
          <w:bCs/>
          <w:sz w:val="28"/>
          <w:szCs w:val="28"/>
        </w:rPr>
        <w:t>Resultaträkning</w:t>
      </w:r>
    </w:p>
    <w:p w14:paraId="24037194" w14:textId="77777777" w:rsidR="00CA6B19" w:rsidRDefault="00CA6B19" w:rsidP="00911CB9">
      <w:pPr>
        <w:tabs>
          <w:tab w:val="left" w:pos="2694"/>
          <w:tab w:val="left" w:pos="5245"/>
        </w:tabs>
      </w:pPr>
    </w:p>
    <w:p w14:paraId="690E592A" w14:textId="08A10207" w:rsidR="00911CB9" w:rsidRPr="00ED3379" w:rsidRDefault="00911CB9" w:rsidP="00911CB9">
      <w:pPr>
        <w:tabs>
          <w:tab w:val="left" w:pos="2694"/>
          <w:tab w:val="left" w:pos="5245"/>
        </w:tabs>
        <w:rPr>
          <w:b/>
          <w:bCs/>
        </w:rPr>
      </w:pPr>
      <w:r w:rsidRPr="00ED3379">
        <w:rPr>
          <w:b/>
          <w:bCs/>
        </w:rPr>
        <w:t>Intäkter</w:t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</w:p>
    <w:p w14:paraId="3F2C9CFD" w14:textId="2ABF0813" w:rsidR="00911CB9" w:rsidRDefault="00911CB9" w:rsidP="00911CB9">
      <w:pPr>
        <w:tabs>
          <w:tab w:val="right" w:pos="3119"/>
          <w:tab w:val="right" w:pos="5670"/>
        </w:tabs>
      </w:pPr>
      <w:r>
        <w:t>Fiskekort</w:t>
      </w:r>
      <w:r>
        <w:tab/>
        <w:t>59828</w:t>
      </w:r>
      <w:r w:rsidR="006B783D">
        <w:tab/>
      </w:r>
    </w:p>
    <w:p w14:paraId="6D66C1C4" w14:textId="5550BB24" w:rsidR="006B783D" w:rsidRPr="00B77F66" w:rsidRDefault="006B783D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Ränta</w:t>
      </w:r>
      <w:r w:rsidRPr="00B77F66">
        <w:rPr>
          <w:u w:val="single"/>
        </w:rPr>
        <w:tab/>
        <w:t>1906</w:t>
      </w:r>
    </w:p>
    <w:p w14:paraId="578B2F01" w14:textId="1A239E1E" w:rsidR="006B783D" w:rsidRDefault="006B783D" w:rsidP="00ED3379">
      <w:pPr>
        <w:tabs>
          <w:tab w:val="right" w:pos="3119"/>
          <w:tab w:val="right" w:pos="5670"/>
        </w:tabs>
      </w:pPr>
      <w:r>
        <w:t>Summa</w:t>
      </w:r>
      <w:r>
        <w:tab/>
        <w:t>61734</w:t>
      </w:r>
      <w:r>
        <w:tab/>
      </w:r>
      <w:r>
        <w:tab/>
      </w:r>
    </w:p>
    <w:p w14:paraId="6DE7CB1E" w14:textId="77777777" w:rsidR="006B783D" w:rsidRDefault="006B783D" w:rsidP="00911CB9">
      <w:pPr>
        <w:tabs>
          <w:tab w:val="right" w:pos="3119"/>
          <w:tab w:val="right" w:pos="5670"/>
        </w:tabs>
      </w:pPr>
    </w:p>
    <w:p w14:paraId="68547216" w14:textId="505EBE96" w:rsidR="006B783D" w:rsidRPr="00ED3379" w:rsidRDefault="006B783D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Utgifter</w:t>
      </w:r>
      <w:r w:rsidRPr="00ED3379">
        <w:rPr>
          <w:b/>
          <w:bCs/>
        </w:rPr>
        <w:tab/>
      </w:r>
      <w:r w:rsidRPr="00ED3379">
        <w:rPr>
          <w:b/>
          <w:bCs/>
        </w:rPr>
        <w:tab/>
      </w:r>
    </w:p>
    <w:p w14:paraId="0737FC37" w14:textId="65D6B666" w:rsidR="006B783D" w:rsidRDefault="006B783D" w:rsidP="00911CB9">
      <w:pPr>
        <w:tabs>
          <w:tab w:val="right" w:pos="3119"/>
          <w:tab w:val="right" w:pos="5670"/>
        </w:tabs>
      </w:pPr>
      <w:r>
        <w:t>Markarbete o Grus</w:t>
      </w:r>
      <w:r>
        <w:tab/>
        <w:t>6422</w:t>
      </w:r>
      <w:r w:rsidR="00CA6B19">
        <w:tab/>
      </w:r>
    </w:p>
    <w:p w14:paraId="68D5FB4A" w14:textId="407B93D4" w:rsidR="00CA6B19" w:rsidRDefault="00CA6B19" w:rsidP="00911CB9">
      <w:pPr>
        <w:tabs>
          <w:tab w:val="right" w:pos="3119"/>
          <w:tab w:val="right" w:pos="5670"/>
        </w:tabs>
      </w:pPr>
      <w:r>
        <w:t>Markhyra</w:t>
      </w:r>
      <w:r>
        <w:tab/>
        <w:t>3000</w:t>
      </w:r>
      <w:r>
        <w:tab/>
      </w:r>
    </w:p>
    <w:p w14:paraId="20A433EB" w14:textId="04223134" w:rsidR="00CA6B19" w:rsidRDefault="00CA6B19" w:rsidP="00911CB9">
      <w:pPr>
        <w:tabs>
          <w:tab w:val="right" w:pos="3119"/>
          <w:tab w:val="right" w:pos="5670"/>
        </w:tabs>
      </w:pPr>
      <w:r>
        <w:t>Arvode</w:t>
      </w:r>
      <w:r>
        <w:tab/>
        <w:t>1000</w:t>
      </w:r>
    </w:p>
    <w:p w14:paraId="06F8B5D3" w14:textId="504BBFFF" w:rsidR="00CA6B19" w:rsidRDefault="00CA6B19" w:rsidP="00911CB9">
      <w:pPr>
        <w:tabs>
          <w:tab w:val="right" w:pos="3119"/>
          <w:tab w:val="right" w:pos="5670"/>
        </w:tabs>
      </w:pPr>
      <w:r>
        <w:t>Fiskevatten</w:t>
      </w:r>
      <w:r>
        <w:tab/>
        <w:t>3005</w:t>
      </w:r>
    </w:p>
    <w:p w14:paraId="7CF011D6" w14:textId="77777777" w:rsidR="00CA6B19" w:rsidRPr="00B77F66" w:rsidRDefault="00CA6B19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Bank o övrigt</w:t>
      </w:r>
      <w:r w:rsidRPr="00B77F66">
        <w:rPr>
          <w:u w:val="single"/>
        </w:rPr>
        <w:tab/>
        <w:t>885</w:t>
      </w:r>
    </w:p>
    <w:p w14:paraId="1C9445C1" w14:textId="77777777" w:rsidR="00CA6B19" w:rsidRDefault="00CA6B19" w:rsidP="00911CB9">
      <w:pPr>
        <w:tabs>
          <w:tab w:val="right" w:pos="3119"/>
          <w:tab w:val="right" w:pos="5670"/>
        </w:tabs>
      </w:pPr>
      <w:r>
        <w:t>Summa</w:t>
      </w:r>
      <w:r>
        <w:tab/>
        <w:t>16312</w:t>
      </w:r>
    </w:p>
    <w:p w14:paraId="581A59BC" w14:textId="77777777" w:rsidR="00B77F66" w:rsidRDefault="00B77F66" w:rsidP="00911CB9">
      <w:pPr>
        <w:tabs>
          <w:tab w:val="right" w:pos="3119"/>
          <w:tab w:val="right" w:pos="5670"/>
        </w:tabs>
      </w:pPr>
    </w:p>
    <w:p w14:paraId="1B8F0DDC" w14:textId="2951396E" w:rsidR="00B77F66" w:rsidRDefault="00B77F66" w:rsidP="00911CB9">
      <w:pPr>
        <w:tabs>
          <w:tab w:val="right" w:pos="3119"/>
          <w:tab w:val="right" w:pos="5670"/>
        </w:tabs>
      </w:pPr>
      <w:r>
        <w:t xml:space="preserve">Årets resultat </w:t>
      </w:r>
      <w:r>
        <w:tab/>
      </w:r>
      <w:proofErr w:type="gramStart"/>
      <w:r>
        <w:t>45422</w:t>
      </w:r>
      <w:proofErr w:type="gramEnd"/>
    </w:p>
    <w:p w14:paraId="0DEEAC37" w14:textId="77777777" w:rsidR="00CA6B19" w:rsidRDefault="00CA6B19" w:rsidP="00911CB9">
      <w:pPr>
        <w:tabs>
          <w:tab w:val="right" w:pos="3119"/>
          <w:tab w:val="right" w:pos="5670"/>
        </w:tabs>
      </w:pPr>
    </w:p>
    <w:p w14:paraId="0628FB75" w14:textId="1D7852C3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  <w:sz w:val="28"/>
          <w:szCs w:val="28"/>
        </w:rPr>
      </w:pPr>
      <w:r w:rsidRPr="00ED3379">
        <w:rPr>
          <w:b/>
          <w:bCs/>
          <w:sz w:val="28"/>
          <w:szCs w:val="28"/>
        </w:rPr>
        <w:t>Balansräkning 2022-12-31</w:t>
      </w:r>
    </w:p>
    <w:p w14:paraId="58751210" w14:textId="77777777" w:rsidR="00CA6B19" w:rsidRDefault="00CA6B19" w:rsidP="00911CB9">
      <w:pPr>
        <w:tabs>
          <w:tab w:val="right" w:pos="3119"/>
          <w:tab w:val="right" w:pos="5670"/>
        </w:tabs>
      </w:pPr>
    </w:p>
    <w:p w14:paraId="03FC94CF" w14:textId="4030D6E0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Tillgångar</w:t>
      </w:r>
    </w:p>
    <w:p w14:paraId="7D2714C7" w14:textId="05FAE0C1" w:rsidR="00CA6B19" w:rsidRDefault="00CA6B19" w:rsidP="00911CB9">
      <w:pPr>
        <w:tabs>
          <w:tab w:val="right" w:pos="3119"/>
          <w:tab w:val="right" w:pos="5670"/>
        </w:tabs>
      </w:pPr>
      <w:r>
        <w:t>Bank</w:t>
      </w:r>
      <w:r>
        <w:tab/>
        <w:t>607676</w:t>
      </w:r>
    </w:p>
    <w:p w14:paraId="2DE8D00A" w14:textId="7462A57E" w:rsidR="00CA6B19" w:rsidRPr="00B77F66" w:rsidRDefault="00CA6B19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Kassa</w:t>
      </w:r>
      <w:r w:rsidRPr="00B77F66">
        <w:rPr>
          <w:u w:val="single"/>
        </w:rPr>
        <w:tab/>
        <w:t>12412</w:t>
      </w:r>
    </w:p>
    <w:p w14:paraId="0182D1CC" w14:textId="60F8268F" w:rsidR="00CA6B19" w:rsidRDefault="00CA6B19" w:rsidP="00911CB9">
      <w:pPr>
        <w:tabs>
          <w:tab w:val="right" w:pos="3119"/>
          <w:tab w:val="right" w:pos="5670"/>
        </w:tabs>
      </w:pPr>
      <w:r>
        <w:t>Summa</w:t>
      </w:r>
      <w:r>
        <w:tab/>
        <w:t>620088</w:t>
      </w:r>
    </w:p>
    <w:p w14:paraId="4270A57D" w14:textId="77777777" w:rsidR="00CA6B19" w:rsidRDefault="00CA6B19" w:rsidP="00911CB9">
      <w:pPr>
        <w:tabs>
          <w:tab w:val="right" w:pos="3119"/>
          <w:tab w:val="right" w:pos="5670"/>
        </w:tabs>
      </w:pPr>
    </w:p>
    <w:p w14:paraId="14DBF7D5" w14:textId="517E2C2F" w:rsidR="00CA6B19" w:rsidRPr="00ED3379" w:rsidRDefault="00CA6B19" w:rsidP="00911CB9">
      <w:pPr>
        <w:tabs>
          <w:tab w:val="right" w:pos="3119"/>
          <w:tab w:val="right" w:pos="5670"/>
        </w:tabs>
        <w:rPr>
          <w:b/>
          <w:bCs/>
        </w:rPr>
      </w:pPr>
      <w:r w:rsidRPr="00ED3379">
        <w:rPr>
          <w:b/>
          <w:bCs/>
        </w:rPr>
        <w:t>Skulder o Eget kapital</w:t>
      </w:r>
    </w:p>
    <w:p w14:paraId="42346E9D" w14:textId="7FE9B434" w:rsidR="00B77F66" w:rsidRDefault="00CA6B19" w:rsidP="00911CB9">
      <w:pPr>
        <w:tabs>
          <w:tab w:val="right" w:pos="3119"/>
          <w:tab w:val="right" w:pos="5670"/>
        </w:tabs>
      </w:pPr>
      <w:r>
        <w:t>Ansamlade överskott</w:t>
      </w:r>
      <w:r w:rsidR="00B77F66">
        <w:tab/>
      </w:r>
      <w:proofErr w:type="gramStart"/>
      <w:r w:rsidR="00B77F66">
        <w:t>574666</w:t>
      </w:r>
      <w:proofErr w:type="gramEnd"/>
    </w:p>
    <w:p w14:paraId="33A007FA" w14:textId="77777777" w:rsidR="00B77F66" w:rsidRPr="00B77F66" w:rsidRDefault="00B77F66" w:rsidP="00911CB9">
      <w:pPr>
        <w:tabs>
          <w:tab w:val="right" w:pos="3119"/>
          <w:tab w:val="right" w:pos="5670"/>
        </w:tabs>
        <w:rPr>
          <w:u w:val="single"/>
        </w:rPr>
      </w:pPr>
      <w:r w:rsidRPr="00B77F66">
        <w:rPr>
          <w:u w:val="single"/>
        </w:rPr>
        <w:t>Årets överskott</w:t>
      </w:r>
      <w:r w:rsidRPr="00B77F66">
        <w:rPr>
          <w:u w:val="single"/>
        </w:rPr>
        <w:tab/>
      </w:r>
      <w:proofErr w:type="gramStart"/>
      <w:r w:rsidRPr="00B77F66">
        <w:rPr>
          <w:u w:val="single"/>
        </w:rPr>
        <w:t>45422</w:t>
      </w:r>
      <w:proofErr w:type="gramEnd"/>
    </w:p>
    <w:p w14:paraId="5C669BD3" w14:textId="4581337C" w:rsidR="00CA6B19" w:rsidRDefault="00B77F66" w:rsidP="00911CB9">
      <w:pPr>
        <w:tabs>
          <w:tab w:val="right" w:pos="3119"/>
          <w:tab w:val="right" w:pos="5670"/>
        </w:tabs>
      </w:pPr>
      <w:r>
        <w:t>Summa</w:t>
      </w:r>
      <w:r>
        <w:tab/>
        <w:t>620088</w:t>
      </w:r>
    </w:p>
    <w:p w14:paraId="7EF6E105" w14:textId="77777777" w:rsidR="00ED3379" w:rsidRDefault="00ED3379" w:rsidP="00911CB9">
      <w:pPr>
        <w:tabs>
          <w:tab w:val="right" w:pos="3119"/>
          <w:tab w:val="right" w:pos="5670"/>
        </w:tabs>
      </w:pPr>
    </w:p>
    <w:p w14:paraId="491901AC" w14:textId="77777777" w:rsidR="00ED3379" w:rsidRDefault="00ED3379" w:rsidP="00911CB9">
      <w:pPr>
        <w:tabs>
          <w:tab w:val="right" w:pos="3119"/>
          <w:tab w:val="right" w:pos="5670"/>
        </w:tabs>
      </w:pPr>
    </w:p>
    <w:p w14:paraId="5056A742" w14:textId="77777777" w:rsidR="00ED3379" w:rsidRDefault="00ED3379" w:rsidP="00911CB9">
      <w:pPr>
        <w:tabs>
          <w:tab w:val="right" w:pos="3119"/>
          <w:tab w:val="right" w:pos="5670"/>
        </w:tabs>
      </w:pPr>
    </w:p>
    <w:p w14:paraId="28604E44" w14:textId="77777777" w:rsidR="00ED3379" w:rsidRDefault="00ED3379" w:rsidP="00911CB9">
      <w:pPr>
        <w:tabs>
          <w:tab w:val="right" w:pos="3119"/>
          <w:tab w:val="right" w:pos="5670"/>
        </w:tabs>
      </w:pPr>
    </w:p>
    <w:p w14:paraId="5E751295" w14:textId="09B8E834" w:rsidR="00CA6B19" w:rsidRDefault="00ED3379" w:rsidP="00911CB9">
      <w:pPr>
        <w:tabs>
          <w:tab w:val="right" w:pos="3119"/>
          <w:tab w:val="right" w:pos="5670"/>
        </w:tabs>
      </w:pPr>
      <w:r>
        <w:t>För styrelsen / Sven Bartilsson</w:t>
      </w:r>
      <w:r w:rsidR="00CA6B19">
        <w:tab/>
      </w:r>
    </w:p>
    <w:sectPr w:rsidR="00CA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B9"/>
    <w:rsid w:val="000A3D63"/>
    <w:rsid w:val="00291317"/>
    <w:rsid w:val="00626FFD"/>
    <w:rsid w:val="006B783D"/>
    <w:rsid w:val="00911CB9"/>
    <w:rsid w:val="00945851"/>
    <w:rsid w:val="009C4933"/>
    <w:rsid w:val="00B77F66"/>
    <w:rsid w:val="00B934A6"/>
    <w:rsid w:val="00CA6B19"/>
    <w:rsid w:val="00EA7FC2"/>
    <w:rsid w:val="00E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4BC61"/>
  <w15:chartTrackingRefBased/>
  <w15:docId w15:val="{0C9EC222-5F2B-4648-B289-F56C18F2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3D6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3D63"/>
    <w:pPr>
      <w:keepNext/>
      <w:keepLines/>
      <w:spacing w:before="120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3D63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3D63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3D63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3D63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D63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3D63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3D63"/>
    <w:rPr>
      <w:rFonts w:asciiTheme="majorHAnsi" w:eastAsiaTheme="majorEastAsia" w:hAnsiTheme="majorHAnsi" w:cstheme="majorBidi"/>
      <w:bCs/>
      <w:color w:val="44546A" w:themeColor="text2"/>
      <w:spacing w:val="14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3D63"/>
    <w:rPr>
      <w:rFonts w:eastAsiaTheme="majorEastAsia" w:cstheme="majorBidi"/>
      <w:b/>
      <w:bCs/>
      <w:i/>
      <w:iCs/>
      <w:color w:val="000000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3D63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3D63"/>
    <w:rPr>
      <w:rFonts w:asciiTheme="majorHAnsi" w:eastAsiaTheme="majorEastAsia" w:hAnsiTheme="majorHAnsi" w:cstheme="majorBidi"/>
      <w:iCs/>
      <w:color w:val="4472C4" w:themeColor="accent1"/>
      <w:sz w:val="22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ED3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33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Bartilsson</dc:creator>
  <cp:keywords/>
  <dc:description/>
  <cp:lastModifiedBy>Sven Bartilsson</cp:lastModifiedBy>
  <cp:revision>2</cp:revision>
  <dcterms:created xsi:type="dcterms:W3CDTF">2023-03-28T18:48:00Z</dcterms:created>
  <dcterms:modified xsi:type="dcterms:W3CDTF">2023-03-28T19:42:00Z</dcterms:modified>
</cp:coreProperties>
</file>