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87B0" w14:textId="0997EE70" w:rsidR="00626FFD" w:rsidRPr="00ED3379" w:rsidRDefault="00911CB9" w:rsidP="00ED3379">
      <w:pPr>
        <w:pStyle w:val="Rubrik"/>
        <w:jc w:val="center"/>
        <w:rPr>
          <w:sz w:val="48"/>
          <w:szCs w:val="48"/>
        </w:rPr>
      </w:pPr>
      <w:r w:rsidRPr="00ED3379">
        <w:rPr>
          <w:sz w:val="48"/>
          <w:szCs w:val="48"/>
        </w:rPr>
        <w:t>Kalvs Fiskevårdsområdesförening</w:t>
      </w:r>
      <w:r w:rsidRPr="00ED3379">
        <w:rPr>
          <w:sz w:val="48"/>
          <w:szCs w:val="48"/>
        </w:rPr>
        <w:br/>
        <w:t>Årsredovisning 202</w:t>
      </w:r>
      <w:r w:rsidR="004C4751">
        <w:rPr>
          <w:sz w:val="48"/>
          <w:szCs w:val="48"/>
        </w:rPr>
        <w:t>3</w:t>
      </w:r>
    </w:p>
    <w:p w14:paraId="1DAA3565" w14:textId="77777777" w:rsidR="00B77F66" w:rsidRPr="00ED3379" w:rsidRDefault="00B77F66" w:rsidP="00ED3379">
      <w:pPr>
        <w:pStyle w:val="Rubrik"/>
        <w:jc w:val="center"/>
        <w:rPr>
          <w:sz w:val="48"/>
          <w:szCs w:val="48"/>
        </w:rPr>
      </w:pPr>
    </w:p>
    <w:p w14:paraId="1653ABCD" w14:textId="011F2569" w:rsidR="00B77F66" w:rsidRDefault="00B77F66">
      <w:r>
        <w:t xml:space="preserve">Under året har fiskekort sålts för </w:t>
      </w:r>
      <w:r w:rsidR="00235CC3" w:rsidRPr="00A00E05">
        <w:t>52 </w:t>
      </w:r>
      <w:r w:rsidR="000009F3">
        <w:t>589</w:t>
      </w:r>
      <w:r>
        <w:t xml:space="preserve"> </w:t>
      </w:r>
      <w:r w:rsidR="00ED3379">
        <w:t xml:space="preserve">kronor, </w:t>
      </w:r>
      <w:r>
        <w:t xml:space="preserve">efter att provisioner dragits av. </w:t>
      </w:r>
      <w:r w:rsidR="00E63484">
        <w:t xml:space="preserve">Försäljning via </w:t>
      </w:r>
      <w:proofErr w:type="spellStart"/>
      <w:r w:rsidR="00E63484">
        <w:t>iFiske</w:t>
      </w:r>
      <w:proofErr w:type="spellEnd"/>
      <w:r w:rsidR="00E63484">
        <w:t xml:space="preserve"> påbörjades</w:t>
      </w:r>
      <w:r w:rsidR="00DF6B35">
        <w:t xml:space="preserve"> under 2023 och b</w:t>
      </w:r>
      <w:r w:rsidR="000140C9">
        <w:t xml:space="preserve">idrog </w:t>
      </w:r>
      <w:r w:rsidR="00DF6B35">
        <w:t xml:space="preserve">med </w:t>
      </w:r>
      <w:r w:rsidR="000140C9">
        <w:t>18 948 kronor</w:t>
      </w:r>
      <w:r w:rsidR="00DF6B35">
        <w:t xml:space="preserve"> av den totala försäljningen</w:t>
      </w:r>
      <w:r w:rsidR="000140C9">
        <w:t xml:space="preserve">. </w:t>
      </w:r>
      <w:r w:rsidR="00DF6B35">
        <w:t>Informationss</w:t>
      </w:r>
      <w:r w:rsidR="006446AA">
        <w:t>k</w:t>
      </w:r>
      <w:r w:rsidR="00DF6B35">
        <w:t xml:space="preserve">yltar från </w:t>
      </w:r>
      <w:proofErr w:type="spellStart"/>
      <w:r w:rsidR="00DF6B35">
        <w:t>iFi</w:t>
      </w:r>
      <w:r w:rsidR="00BF4620">
        <w:t>ske</w:t>
      </w:r>
      <w:proofErr w:type="spellEnd"/>
      <w:r w:rsidR="00BF4620">
        <w:t xml:space="preserve"> har inhandlats och satts upp</w:t>
      </w:r>
      <w:r w:rsidR="006446AA">
        <w:t xml:space="preserve">. </w:t>
      </w:r>
    </w:p>
    <w:p w14:paraId="610BBB0D" w14:textId="77777777" w:rsidR="00ED3379" w:rsidRDefault="00ED3379"/>
    <w:p w14:paraId="028AEF6D" w14:textId="0319DBF4" w:rsidR="00ED3379" w:rsidRPr="00ED3379" w:rsidRDefault="00ED3379">
      <w:r w:rsidRPr="00ED3379">
        <w:t xml:space="preserve">Styrelsen har bestått av Sven </w:t>
      </w:r>
      <w:r w:rsidR="00A33FFB">
        <w:t xml:space="preserve">Bartilsson, ordförande, Henrik </w:t>
      </w:r>
      <w:proofErr w:type="spellStart"/>
      <w:r w:rsidR="00A33FFB">
        <w:t>Bäckesjö</w:t>
      </w:r>
      <w:proofErr w:type="spellEnd"/>
      <w:r>
        <w:t xml:space="preserve">, kassör och ledamöterna </w:t>
      </w:r>
      <w:r w:rsidR="00077C11">
        <w:t xml:space="preserve">Lennart Gustavsson, </w:t>
      </w:r>
      <w:r>
        <w:t xml:space="preserve">Bernt Bengtsson, Bengt Gustavsson, Rune Johansson och Claes Bengtsson. Jan Andersson </w:t>
      </w:r>
      <w:r w:rsidR="003E0C56">
        <w:t xml:space="preserve">och Sivert Stridh </w:t>
      </w:r>
      <w:r>
        <w:t>har varit suppleant.</w:t>
      </w:r>
    </w:p>
    <w:p w14:paraId="26FE0CDD" w14:textId="77777777" w:rsidR="00911CB9" w:rsidRPr="00ED3379" w:rsidRDefault="00911CB9"/>
    <w:p w14:paraId="06645967" w14:textId="77777777" w:rsidR="00CA6B19" w:rsidRPr="00ED3379" w:rsidRDefault="00CA6B19" w:rsidP="00911CB9">
      <w:pPr>
        <w:tabs>
          <w:tab w:val="left" w:pos="2694"/>
          <w:tab w:val="left" w:pos="5245"/>
        </w:tabs>
        <w:rPr>
          <w:b/>
          <w:bCs/>
          <w:sz w:val="28"/>
          <w:szCs w:val="28"/>
        </w:rPr>
      </w:pPr>
      <w:r w:rsidRPr="00ED3379">
        <w:rPr>
          <w:b/>
          <w:bCs/>
          <w:sz w:val="28"/>
          <w:szCs w:val="28"/>
        </w:rPr>
        <w:t>Resultaträkning</w:t>
      </w:r>
    </w:p>
    <w:p w14:paraId="24037194" w14:textId="77777777" w:rsidR="00CA6B19" w:rsidRDefault="00CA6B19" w:rsidP="00911CB9">
      <w:pPr>
        <w:tabs>
          <w:tab w:val="left" w:pos="2694"/>
          <w:tab w:val="left" w:pos="5245"/>
        </w:tabs>
      </w:pPr>
    </w:p>
    <w:p w14:paraId="690E592A" w14:textId="08A10207" w:rsidR="00911CB9" w:rsidRPr="00ED3379" w:rsidRDefault="00911CB9" w:rsidP="00911CB9">
      <w:pPr>
        <w:tabs>
          <w:tab w:val="left" w:pos="2694"/>
          <w:tab w:val="left" w:pos="5245"/>
        </w:tabs>
        <w:rPr>
          <w:b/>
          <w:bCs/>
        </w:rPr>
      </w:pPr>
      <w:r w:rsidRPr="00ED3379">
        <w:rPr>
          <w:b/>
          <w:bCs/>
        </w:rPr>
        <w:t>Intäkter</w:t>
      </w:r>
      <w:r w:rsidRPr="00ED3379">
        <w:rPr>
          <w:b/>
          <w:bCs/>
        </w:rPr>
        <w:tab/>
      </w:r>
      <w:r w:rsidRPr="00ED3379">
        <w:rPr>
          <w:b/>
          <w:bCs/>
        </w:rPr>
        <w:tab/>
      </w:r>
      <w:r w:rsidRPr="00ED3379">
        <w:rPr>
          <w:b/>
          <w:bCs/>
        </w:rPr>
        <w:tab/>
      </w:r>
    </w:p>
    <w:p w14:paraId="5095389E" w14:textId="0DF5F1A3" w:rsidR="00A00E05" w:rsidRPr="00A00E05" w:rsidRDefault="00911CB9" w:rsidP="00A00E05">
      <w:pPr>
        <w:tabs>
          <w:tab w:val="right" w:pos="3119"/>
          <w:tab w:val="right" w:pos="5670"/>
        </w:tabs>
      </w:pPr>
      <w:r>
        <w:t>Fiskekort</w:t>
      </w:r>
      <w:r>
        <w:tab/>
      </w:r>
      <w:r w:rsidR="00A00E05" w:rsidRPr="00A00E05">
        <w:t>52 </w:t>
      </w:r>
      <w:r w:rsidR="00E936E5">
        <w:t>589</w:t>
      </w:r>
    </w:p>
    <w:p w14:paraId="3F2C9CFD" w14:textId="5FCFDA64" w:rsidR="00911CB9" w:rsidRDefault="00A00E05" w:rsidP="00911CB9">
      <w:pPr>
        <w:tabs>
          <w:tab w:val="right" w:pos="3119"/>
          <w:tab w:val="right" w:pos="5670"/>
        </w:tabs>
      </w:pPr>
      <w:r>
        <w:t>Fiskevatten</w:t>
      </w:r>
      <w:r>
        <w:tab/>
        <w:t>350</w:t>
      </w:r>
      <w:r w:rsidR="006B783D">
        <w:tab/>
      </w:r>
    </w:p>
    <w:p w14:paraId="6D66C1C4" w14:textId="14E1A42F" w:rsidR="006B783D" w:rsidRPr="00B77F66" w:rsidRDefault="006B783D" w:rsidP="00911CB9">
      <w:pPr>
        <w:tabs>
          <w:tab w:val="right" w:pos="3119"/>
          <w:tab w:val="right" w:pos="5670"/>
        </w:tabs>
        <w:rPr>
          <w:u w:val="single"/>
        </w:rPr>
      </w:pPr>
      <w:r w:rsidRPr="00B77F66">
        <w:rPr>
          <w:u w:val="single"/>
        </w:rPr>
        <w:t>Ränta</w:t>
      </w:r>
      <w:r w:rsidRPr="00B77F66">
        <w:rPr>
          <w:u w:val="single"/>
        </w:rPr>
        <w:tab/>
      </w:r>
      <w:r w:rsidR="00A00E05">
        <w:rPr>
          <w:u w:val="single"/>
        </w:rPr>
        <w:t>10 607</w:t>
      </w:r>
    </w:p>
    <w:p w14:paraId="578B2F01" w14:textId="6A3597EC" w:rsidR="006B783D" w:rsidRDefault="00A00E05" w:rsidP="00ED3379">
      <w:pPr>
        <w:tabs>
          <w:tab w:val="right" w:pos="3119"/>
          <w:tab w:val="right" w:pos="5670"/>
        </w:tabs>
      </w:pPr>
      <w:r>
        <w:t>Summa</w:t>
      </w:r>
      <w:r>
        <w:tab/>
        <w:t xml:space="preserve">63 </w:t>
      </w:r>
      <w:r w:rsidR="00EA32B7">
        <w:t>54</w:t>
      </w:r>
      <w:r>
        <w:t>5</w:t>
      </w:r>
      <w:r w:rsidR="006B783D">
        <w:tab/>
      </w:r>
      <w:r w:rsidR="006B783D">
        <w:tab/>
      </w:r>
    </w:p>
    <w:p w14:paraId="6DE7CB1E" w14:textId="77777777" w:rsidR="006B783D" w:rsidRDefault="006B783D" w:rsidP="00911CB9">
      <w:pPr>
        <w:tabs>
          <w:tab w:val="right" w:pos="3119"/>
          <w:tab w:val="right" w:pos="5670"/>
        </w:tabs>
      </w:pPr>
    </w:p>
    <w:p w14:paraId="68547216" w14:textId="505EBE96" w:rsidR="006B783D" w:rsidRPr="00ED3379" w:rsidRDefault="006B783D" w:rsidP="00911CB9">
      <w:pPr>
        <w:tabs>
          <w:tab w:val="right" w:pos="3119"/>
          <w:tab w:val="right" w:pos="5670"/>
        </w:tabs>
        <w:rPr>
          <w:b/>
          <w:bCs/>
        </w:rPr>
      </w:pPr>
      <w:r w:rsidRPr="00ED3379">
        <w:rPr>
          <w:b/>
          <w:bCs/>
        </w:rPr>
        <w:t>Utgifter</w:t>
      </w:r>
      <w:r w:rsidRPr="00ED3379">
        <w:rPr>
          <w:b/>
          <w:bCs/>
        </w:rPr>
        <w:tab/>
      </w:r>
      <w:r w:rsidRPr="00ED3379">
        <w:rPr>
          <w:b/>
          <w:bCs/>
        </w:rPr>
        <w:tab/>
      </w:r>
    </w:p>
    <w:p w14:paraId="20A433EB" w14:textId="4CD3368C" w:rsidR="00CA6B19" w:rsidRDefault="00A00E05" w:rsidP="00911CB9">
      <w:pPr>
        <w:tabs>
          <w:tab w:val="right" w:pos="3119"/>
          <w:tab w:val="right" w:pos="5670"/>
        </w:tabs>
      </w:pPr>
      <w:r>
        <w:t>Material</w:t>
      </w:r>
      <w:r w:rsidR="00CA6B19">
        <w:tab/>
      </w:r>
      <w:r>
        <w:t>5 419</w:t>
      </w:r>
    </w:p>
    <w:p w14:paraId="06F8B5D3" w14:textId="266DFB0C" w:rsidR="00CA6B19" w:rsidRDefault="00CA6B19" w:rsidP="00911CB9">
      <w:pPr>
        <w:tabs>
          <w:tab w:val="right" w:pos="3119"/>
          <w:tab w:val="right" w:pos="5670"/>
        </w:tabs>
      </w:pPr>
      <w:r>
        <w:t>Fiskevatten</w:t>
      </w:r>
      <w:r>
        <w:tab/>
      </w:r>
      <w:r w:rsidR="00EA32B7">
        <w:t>5 238</w:t>
      </w:r>
    </w:p>
    <w:p w14:paraId="7CF011D6" w14:textId="08D6CC18" w:rsidR="00CA6B19" w:rsidRPr="00B77F66" w:rsidRDefault="00CA6B19" w:rsidP="00911CB9">
      <w:pPr>
        <w:tabs>
          <w:tab w:val="right" w:pos="3119"/>
          <w:tab w:val="right" w:pos="5670"/>
        </w:tabs>
        <w:rPr>
          <w:u w:val="single"/>
        </w:rPr>
      </w:pPr>
      <w:r w:rsidRPr="00B77F66">
        <w:rPr>
          <w:u w:val="single"/>
        </w:rPr>
        <w:t>Bank o övrigt</w:t>
      </w:r>
      <w:r w:rsidRPr="00B77F66">
        <w:rPr>
          <w:u w:val="single"/>
        </w:rPr>
        <w:tab/>
      </w:r>
      <w:r w:rsidR="00A00E05">
        <w:rPr>
          <w:u w:val="single"/>
        </w:rPr>
        <w:t>1 373</w:t>
      </w:r>
    </w:p>
    <w:p w14:paraId="1C9445C1" w14:textId="13D4DB52" w:rsidR="00CA6B19" w:rsidRDefault="00CA6B19" w:rsidP="00911CB9">
      <w:pPr>
        <w:tabs>
          <w:tab w:val="right" w:pos="3119"/>
          <w:tab w:val="right" w:pos="5670"/>
        </w:tabs>
      </w:pPr>
      <w:r>
        <w:t>Summa</w:t>
      </w:r>
      <w:r>
        <w:tab/>
        <w:t>1</w:t>
      </w:r>
      <w:r w:rsidR="00EA32B7">
        <w:t>2</w:t>
      </w:r>
      <w:r w:rsidR="00A00E05">
        <w:t xml:space="preserve"> </w:t>
      </w:r>
      <w:r w:rsidR="00EA32B7">
        <w:t>030</w:t>
      </w:r>
    </w:p>
    <w:p w14:paraId="581A59BC" w14:textId="77777777" w:rsidR="00B77F66" w:rsidRDefault="00B77F66" w:rsidP="00911CB9">
      <w:pPr>
        <w:tabs>
          <w:tab w:val="right" w:pos="3119"/>
          <w:tab w:val="right" w:pos="5670"/>
        </w:tabs>
      </w:pPr>
    </w:p>
    <w:p w14:paraId="1B8F0DDC" w14:textId="0A630C6A" w:rsidR="00B77F66" w:rsidRDefault="00B77F66" w:rsidP="00911CB9">
      <w:pPr>
        <w:tabs>
          <w:tab w:val="right" w:pos="3119"/>
          <w:tab w:val="right" w:pos="5670"/>
        </w:tabs>
      </w:pPr>
      <w:r>
        <w:t xml:space="preserve">Årets resultat </w:t>
      </w:r>
      <w:r>
        <w:tab/>
      </w:r>
      <w:r w:rsidR="00EA32B7">
        <w:t>51 516</w:t>
      </w:r>
    </w:p>
    <w:p w14:paraId="0DEEAC37" w14:textId="77777777" w:rsidR="00CA6B19" w:rsidRDefault="00CA6B19" w:rsidP="00911CB9">
      <w:pPr>
        <w:tabs>
          <w:tab w:val="right" w:pos="3119"/>
          <w:tab w:val="right" w:pos="5670"/>
        </w:tabs>
      </w:pPr>
    </w:p>
    <w:p w14:paraId="0628FB75" w14:textId="7F383A33" w:rsidR="00CA6B19" w:rsidRPr="00ED3379" w:rsidRDefault="00CA6B19" w:rsidP="00911CB9">
      <w:pPr>
        <w:tabs>
          <w:tab w:val="right" w:pos="3119"/>
          <w:tab w:val="right" w:pos="5670"/>
        </w:tabs>
        <w:rPr>
          <w:b/>
          <w:bCs/>
          <w:sz w:val="28"/>
          <w:szCs w:val="28"/>
        </w:rPr>
      </w:pPr>
      <w:r w:rsidRPr="00ED3379">
        <w:rPr>
          <w:b/>
          <w:bCs/>
          <w:sz w:val="28"/>
          <w:szCs w:val="28"/>
        </w:rPr>
        <w:t>Balansräkning 202</w:t>
      </w:r>
      <w:r w:rsidR="00F61926">
        <w:rPr>
          <w:b/>
          <w:bCs/>
          <w:sz w:val="28"/>
          <w:szCs w:val="28"/>
        </w:rPr>
        <w:t>3</w:t>
      </w:r>
      <w:r w:rsidRPr="00ED3379">
        <w:rPr>
          <w:b/>
          <w:bCs/>
          <w:sz w:val="28"/>
          <w:szCs w:val="28"/>
        </w:rPr>
        <w:t>-12-31</w:t>
      </w:r>
    </w:p>
    <w:p w14:paraId="58751210" w14:textId="77777777" w:rsidR="00CA6B19" w:rsidRDefault="00CA6B19" w:rsidP="00911CB9">
      <w:pPr>
        <w:tabs>
          <w:tab w:val="right" w:pos="3119"/>
          <w:tab w:val="right" w:pos="5670"/>
        </w:tabs>
      </w:pPr>
    </w:p>
    <w:p w14:paraId="03FC94CF" w14:textId="4030D6E0" w:rsidR="00CA6B19" w:rsidRPr="00ED3379" w:rsidRDefault="00CA6B19" w:rsidP="00911CB9">
      <w:pPr>
        <w:tabs>
          <w:tab w:val="right" w:pos="3119"/>
          <w:tab w:val="right" w:pos="5670"/>
        </w:tabs>
        <w:rPr>
          <w:b/>
          <w:bCs/>
        </w:rPr>
      </w:pPr>
      <w:r w:rsidRPr="00ED3379">
        <w:rPr>
          <w:b/>
          <w:bCs/>
        </w:rPr>
        <w:t>Tillgångar</w:t>
      </w:r>
    </w:p>
    <w:p w14:paraId="7D2714C7" w14:textId="23E387F2" w:rsidR="00CA6B19" w:rsidRDefault="00CA6B19" w:rsidP="00911CB9">
      <w:pPr>
        <w:tabs>
          <w:tab w:val="right" w:pos="3119"/>
          <w:tab w:val="right" w:pos="5670"/>
        </w:tabs>
      </w:pPr>
      <w:r>
        <w:t>Bank</w:t>
      </w:r>
      <w:r>
        <w:tab/>
        <w:t>6</w:t>
      </w:r>
      <w:r w:rsidR="004A3DEB">
        <w:t>59 732</w:t>
      </w:r>
    </w:p>
    <w:p w14:paraId="2DE8D00A" w14:textId="386CA29A" w:rsidR="00CA6B19" w:rsidRPr="00B77F66" w:rsidRDefault="00CA6B19" w:rsidP="00911CB9">
      <w:pPr>
        <w:tabs>
          <w:tab w:val="right" w:pos="3119"/>
          <w:tab w:val="right" w:pos="5670"/>
        </w:tabs>
        <w:rPr>
          <w:u w:val="single"/>
        </w:rPr>
      </w:pPr>
      <w:r w:rsidRPr="00B77F66">
        <w:rPr>
          <w:u w:val="single"/>
        </w:rPr>
        <w:t>Kassa</w:t>
      </w:r>
      <w:r w:rsidRPr="00B77F66">
        <w:rPr>
          <w:u w:val="single"/>
        </w:rPr>
        <w:tab/>
      </w:r>
      <w:r w:rsidR="00645667">
        <w:rPr>
          <w:u w:val="single"/>
        </w:rPr>
        <w:t>11 872</w:t>
      </w:r>
    </w:p>
    <w:p w14:paraId="0182D1CC" w14:textId="21B9E354" w:rsidR="00CA6B19" w:rsidRDefault="00CA6B19" w:rsidP="00911CB9">
      <w:pPr>
        <w:tabs>
          <w:tab w:val="right" w:pos="3119"/>
          <w:tab w:val="right" w:pos="5670"/>
        </w:tabs>
      </w:pPr>
      <w:r>
        <w:t>Summa</w:t>
      </w:r>
      <w:r>
        <w:tab/>
        <w:t>6</w:t>
      </w:r>
      <w:r w:rsidR="0084629E">
        <w:t>7</w:t>
      </w:r>
      <w:r w:rsidR="00645667">
        <w:t>1</w:t>
      </w:r>
      <w:r w:rsidR="0084629E">
        <w:t xml:space="preserve"> </w:t>
      </w:r>
      <w:r w:rsidR="00645667">
        <w:t>604</w:t>
      </w:r>
    </w:p>
    <w:p w14:paraId="4270A57D" w14:textId="77777777" w:rsidR="00CA6B19" w:rsidRDefault="00CA6B19" w:rsidP="00911CB9">
      <w:pPr>
        <w:tabs>
          <w:tab w:val="right" w:pos="3119"/>
          <w:tab w:val="right" w:pos="5670"/>
        </w:tabs>
      </w:pPr>
    </w:p>
    <w:p w14:paraId="14DBF7D5" w14:textId="517E2C2F" w:rsidR="00CA6B19" w:rsidRPr="00ED3379" w:rsidRDefault="00CA6B19" w:rsidP="00911CB9">
      <w:pPr>
        <w:tabs>
          <w:tab w:val="right" w:pos="3119"/>
          <w:tab w:val="right" w:pos="5670"/>
        </w:tabs>
        <w:rPr>
          <w:b/>
          <w:bCs/>
        </w:rPr>
      </w:pPr>
      <w:r w:rsidRPr="00ED3379">
        <w:rPr>
          <w:b/>
          <w:bCs/>
        </w:rPr>
        <w:t>Skulder o Eget kapital</w:t>
      </w:r>
    </w:p>
    <w:p w14:paraId="42346E9D" w14:textId="39750653" w:rsidR="00B77F66" w:rsidRDefault="00CA6B19" w:rsidP="00911CB9">
      <w:pPr>
        <w:tabs>
          <w:tab w:val="right" w:pos="3119"/>
          <w:tab w:val="right" w:pos="5670"/>
        </w:tabs>
      </w:pPr>
      <w:r>
        <w:t>Ansamlade överskott</w:t>
      </w:r>
      <w:r w:rsidR="00B77F66">
        <w:tab/>
      </w:r>
      <w:r w:rsidR="00645667">
        <w:t>620 088</w:t>
      </w:r>
    </w:p>
    <w:p w14:paraId="33A007FA" w14:textId="7F3EE41D" w:rsidR="00B77F66" w:rsidRPr="00B77F66" w:rsidRDefault="00B77F66" w:rsidP="00911CB9">
      <w:pPr>
        <w:tabs>
          <w:tab w:val="right" w:pos="3119"/>
          <w:tab w:val="right" w:pos="5670"/>
        </w:tabs>
        <w:rPr>
          <w:u w:val="single"/>
        </w:rPr>
      </w:pPr>
      <w:r w:rsidRPr="00B77F66">
        <w:rPr>
          <w:u w:val="single"/>
        </w:rPr>
        <w:t>Årets överskott</w:t>
      </w:r>
      <w:r w:rsidRPr="00B77F66">
        <w:rPr>
          <w:u w:val="single"/>
        </w:rPr>
        <w:tab/>
      </w:r>
      <w:r w:rsidR="00645667">
        <w:rPr>
          <w:u w:val="single"/>
        </w:rPr>
        <w:t>51 516</w:t>
      </w:r>
    </w:p>
    <w:p w14:paraId="5C669BD3" w14:textId="2D99AD5E" w:rsidR="00CA6B19" w:rsidRDefault="00B77F66" w:rsidP="00911CB9">
      <w:pPr>
        <w:tabs>
          <w:tab w:val="right" w:pos="3119"/>
          <w:tab w:val="right" w:pos="5670"/>
        </w:tabs>
      </w:pPr>
      <w:r>
        <w:t>Summa</w:t>
      </w:r>
      <w:r>
        <w:tab/>
      </w:r>
      <w:r w:rsidR="00645667">
        <w:t>671 604</w:t>
      </w:r>
      <w:r w:rsidR="007C6AA2">
        <w:t xml:space="preserve"> </w:t>
      </w:r>
    </w:p>
    <w:p w14:paraId="7EF6E105" w14:textId="77777777" w:rsidR="00ED3379" w:rsidRDefault="00ED3379" w:rsidP="00911CB9">
      <w:pPr>
        <w:tabs>
          <w:tab w:val="right" w:pos="3119"/>
          <w:tab w:val="right" w:pos="5670"/>
        </w:tabs>
      </w:pPr>
    </w:p>
    <w:p w14:paraId="491901AC" w14:textId="77777777" w:rsidR="00ED3379" w:rsidRDefault="00ED3379" w:rsidP="00911CB9">
      <w:pPr>
        <w:tabs>
          <w:tab w:val="right" w:pos="3119"/>
          <w:tab w:val="right" w:pos="5670"/>
        </w:tabs>
      </w:pPr>
    </w:p>
    <w:p w14:paraId="5056A742" w14:textId="77777777" w:rsidR="00ED3379" w:rsidRDefault="00ED3379" w:rsidP="00911CB9">
      <w:pPr>
        <w:tabs>
          <w:tab w:val="right" w:pos="3119"/>
          <w:tab w:val="right" w:pos="5670"/>
        </w:tabs>
      </w:pPr>
    </w:p>
    <w:p w14:paraId="28604E44" w14:textId="77777777" w:rsidR="00ED3379" w:rsidRDefault="00ED3379" w:rsidP="00911CB9">
      <w:pPr>
        <w:tabs>
          <w:tab w:val="right" w:pos="3119"/>
          <w:tab w:val="right" w:pos="5670"/>
        </w:tabs>
      </w:pPr>
    </w:p>
    <w:p w14:paraId="5E751295" w14:textId="09B8E834" w:rsidR="00CA6B19" w:rsidRDefault="00ED3379" w:rsidP="00911CB9">
      <w:pPr>
        <w:tabs>
          <w:tab w:val="right" w:pos="3119"/>
          <w:tab w:val="right" w:pos="5670"/>
        </w:tabs>
      </w:pPr>
      <w:r>
        <w:t>För styrelsen / Sven Bartilsson</w:t>
      </w:r>
      <w:r w:rsidR="00CA6B19">
        <w:tab/>
      </w:r>
    </w:p>
    <w:sectPr w:rsidR="00CA6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B9"/>
    <w:rsid w:val="000009F3"/>
    <w:rsid w:val="000140C9"/>
    <w:rsid w:val="00052868"/>
    <w:rsid w:val="00077C11"/>
    <w:rsid w:val="000A3D63"/>
    <w:rsid w:val="00235CC3"/>
    <w:rsid w:val="00291317"/>
    <w:rsid w:val="002D37F0"/>
    <w:rsid w:val="002F6F7A"/>
    <w:rsid w:val="003E0C56"/>
    <w:rsid w:val="004A3DEB"/>
    <w:rsid w:val="004C4751"/>
    <w:rsid w:val="00626FFD"/>
    <w:rsid w:val="006446AA"/>
    <w:rsid w:val="00645667"/>
    <w:rsid w:val="006B783D"/>
    <w:rsid w:val="007C6AA2"/>
    <w:rsid w:val="0084629E"/>
    <w:rsid w:val="00911CB9"/>
    <w:rsid w:val="00927607"/>
    <w:rsid w:val="00945851"/>
    <w:rsid w:val="009C4933"/>
    <w:rsid w:val="00A00E05"/>
    <w:rsid w:val="00A33FFB"/>
    <w:rsid w:val="00AE0DC9"/>
    <w:rsid w:val="00B77F66"/>
    <w:rsid w:val="00B934A6"/>
    <w:rsid w:val="00BF4620"/>
    <w:rsid w:val="00C71D37"/>
    <w:rsid w:val="00CA6B19"/>
    <w:rsid w:val="00DF6B35"/>
    <w:rsid w:val="00E63484"/>
    <w:rsid w:val="00E936E5"/>
    <w:rsid w:val="00EA32B7"/>
    <w:rsid w:val="00EA7FC2"/>
    <w:rsid w:val="00ED3379"/>
    <w:rsid w:val="00F6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A4BC61"/>
  <w15:chartTrackingRefBased/>
  <w15:docId w15:val="{0C9EC222-5F2B-4648-B289-F56C18F2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A3D6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3D63"/>
    <w:pPr>
      <w:keepNext/>
      <w:keepLines/>
      <w:spacing w:before="120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3D63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3D63"/>
    <w:pPr>
      <w:keepNext/>
      <w:keepLines/>
      <w:spacing w:before="200" w:line="274" w:lineRule="auto"/>
      <w:outlineLvl w:val="3"/>
    </w:pPr>
    <w:rPr>
      <w:rFonts w:eastAsiaTheme="majorEastAsia" w:cstheme="majorBidi"/>
      <w:b/>
      <w:bCs/>
      <w:i/>
      <w:iCs/>
      <w:color w:val="000000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3D63"/>
    <w:pPr>
      <w:keepNext/>
      <w:keepLines/>
      <w:spacing w:before="200" w:line="274" w:lineRule="auto"/>
      <w:outlineLvl w:val="4"/>
    </w:pPr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3D63"/>
    <w:pPr>
      <w:keepNext/>
      <w:keepLines/>
      <w:spacing w:before="200" w:line="274" w:lineRule="auto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3D63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3D63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3D63"/>
    <w:rPr>
      <w:rFonts w:asciiTheme="majorHAnsi" w:eastAsiaTheme="majorEastAsia" w:hAnsiTheme="majorHAnsi" w:cstheme="majorBidi"/>
      <w:bCs/>
      <w:color w:val="44546A" w:themeColor="text2"/>
      <w:spacing w:val="14"/>
      <w:szCs w:val="2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3D63"/>
    <w:rPr>
      <w:rFonts w:eastAsiaTheme="majorEastAsia" w:cstheme="majorBidi"/>
      <w:b/>
      <w:bCs/>
      <w:i/>
      <w:iCs/>
      <w:color w:val="000000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3D63"/>
    <w:rPr>
      <w:rFonts w:asciiTheme="majorHAnsi" w:eastAsiaTheme="majorEastAsia" w:hAnsiTheme="majorHAnsi" w:cstheme="majorBidi"/>
      <w:color w:val="000000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3D63"/>
    <w:rPr>
      <w:rFonts w:asciiTheme="majorHAnsi" w:eastAsiaTheme="majorEastAsia" w:hAnsiTheme="majorHAnsi" w:cstheme="majorBidi"/>
      <w:iCs/>
      <w:color w:val="4472C4" w:themeColor="accent1"/>
      <w:sz w:val="22"/>
      <w:szCs w:val="22"/>
    </w:rPr>
  </w:style>
  <w:style w:type="paragraph" w:styleId="Rubrik">
    <w:name w:val="Title"/>
    <w:basedOn w:val="Normal"/>
    <w:next w:val="Normal"/>
    <w:link w:val="RubrikChar"/>
    <w:uiPriority w:val="10"/>
    <w:qFormat/>
    <w:rsid w:val="00ED33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33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Bartilsson</dc:creator>
  <cp:keywords/>
  <dc:description/>
  <cp:lastModifiedBy>Sven Bartilsson</cp:lastModifiedBy>
  <cp:revision>2</cp:revision>
  <dcterms:created xsi:type="dcterms:W3CDTF">2024-08-05T20:23:00Z</dcterms:created>
  <dcterms:modified xsi:type="dcterms:W3CDTF">2024-08-05T20:23:00Z</dcterms:modified>
</cp:coreProperties>
</file>